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79" w:rsidRPr="00CA55E4" w:rsidRDefault="00961679" w:rsidP="00961679">
      <w:pPr>
        <w:pStyle w:val="a3"/>
        <w:spacing w:before="0" w:line="240" w:lineRule="auto"/>
        <w:jc w:val="center"/>
        <w:rPr>
          <w:rFonts w:ascii="Times New Roman" w:hAnsi="Times New Roman"/>
          <w:b/>
          <w:sz w:val="20"/>
        </w:rPr>
      </w:pPr>
      <w:bookmarkStart w:id="0" w:name="OLE_LINK1"/>
      <w:r w:rsidRPr="00CA55E4">
        <w:rPr>
          <w:rFonts w:ascii="Times New Roman" w:hAnsi="Times New Roman"/>
          <w:b/>
          <w:sz w:val="20"/>
        </w:rPr>
        <w:t>Дополнительное</w:t>
      </w:r>
      <w:r>
        <w:rPr>
          <w:rFonts w:ascii="Times New Roman" w:hAnsi="Times New Roman"/>
          <w:b/>
          <w:sz w:val="20"/>
        </w:rPr>
        <w:t xml:space="preserve"> </w:t>
      </w:r>
      <w:r w:rsidRPr="00CA55E4">
        <w:rPr>
          <w:rFonts w:ascii="Times New Roman" w:hAnsi="Times New Roman"/>
          <w:b/>
          <w:sz w:val="20"/>
        </w:rPr>
        <w:t>соглашение</w:t>
      </w:r>
      <w:r>
        <w:rPr>
          <w:rFonts w:ascii="Times New Roman" w:hAnsi="Times New Roman"/>
          <w:b/>
          <w:sz w:val="20"/>
        </w:rPr>
        <w:t xml:space="preserve"> </w:t>
      </w:r>
      <w:r w:rsidR="00B40D6E">
        <w:rPr>
          <w:rFonts w:ascii="Times New Roman" w:hAnsi="Times New Roman"/>
          <w:b/>
          <w:sz w:val="20"/>
        </w:rPr>
        <w:t xml:space="preserve">№ </w:t>
      </w:r>
      <w:r w:rsidR="00B40D6E">
        <w:rPr>
          <w:rFonts w:ascii="Times New Roman" w:hAnsi="Times New Roman"/>
          <w:b/>
          <w:sz w:val="20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bookmarkStart w:id="1" w:name="ТекстовоеПоле69"/>
      <w:r w:rsidR="00B40D6E">
        <w:rPr>
          <w:rFonts w:ascii="Times New Roman" w:hAnsi="Times New Roman"/>
          <w:b/>
          <w:sz w:val="20"/>
        </w:rPr>
        <w:instrText xml:space="preserve"> FORMTEXT </w:instrText>
      </w:r>
      <w:r w:rsidR="00B40D6E">
        <w:rPr>
          <w:rFonts w:ascii="Times New Roman" w:hAnsi="Times New Roman"/>
          <w:b/>
          <w:sz w:val="20"/>
        </w:rPr>
      </w:r>
      <w:r w:rsidR="00B40D6E">
        <w:rPr>
          <w:rFonts w:ascii="Times New Roman" w:hAnsi="Times New Roman"/>
          <w:b/>
          <w:sz w:val="20"/>
        </w:rPr>
        <w:fldChar w:fldCharType="separate"/>
      </w:r>
      <w:bookmarkStart w:id="2" w:name="_GoBack"/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bookmarkEnd w:id="2"/>
      <w:r w:rsidR="00B40D6E">
        <w:rPr>
          <w:rFonts w:ascii="Times New Roman" w:hAnsi="Times New Roman"/>
          <w:b/>
          <w:sz w:val="20"/>
        </w:rPr>
        <w:fldChar w:fldCharType="end"/>
      </w:r>
      <w:bookmarkEnd w:id="1"/>
    </w:p>
    <w:p w:rsidR="00961679" w:rsidRPr="00CA55E4" w:rsidRDefault="005C3DE0" w:rsidP="005C3DE0">
      <w:pPr>
        <w:pStyle w:val="a3"/>
        <w:spacing w:before="0" w:line="240" w:lineRule="auto"/>
        <w:jc w:val="center"/>
        <w:rPr>
          <w:rFonts w:ascii="Times New Roman" w:hAnsi="Times New Roman"/>
          <w:b/>
          <w:sz w:val="20"/>
        </w:rPr>
      </w:pPr>
      <w:r w:rsidRPr="008D41AE">
        <w:rPr>
          <w:rFonts w:ascii="Times New Roman" w:hAnsi="Times New Roman"/>
          <w:b/>
          <w:sz w:val="20"/>
        </w:rPr>
        <w:t>о раскрытии информации</w:t>
      </w:r>
    </w:p>
    <w:p w:rsidR="00961679" w:rsidRPr="00CA55E4" w:rsidRDefault="00961679" w:rsidP="00961679">
      <w:pPr>
        <w:pStyle w:val="a3"/>
        <w:tabs>
          <w:tab w:val="right" w:pos="9923"/>
        </w:tabs>
        <w:spacing w:before="0" w:line="240" w:lineRule="auto"/>
        <w:jc w:val="left"/>
        <w:rPr>
          <w:rFonts w:ascii="Times New Roman" w:hAnsi="Times New Roman"/>
          <w:sz w:val="20"/>
        </w:rPr>
      </w:pPr>
      <w:r w:rsidRPr="00CA55E4"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z w:val="20"/>
        </w:rPr>
        <w:t xml:space="preserve"> </w:t>
      </w:r>
      <w:r w:rsidRPr="00CA55E4">
        <w:rPr>
          <w:rFonts w:ascii="Times New Roman" w:hAnsi="Times New Roman"/>
          <w:sz w:val="20"/>
        </w:rPr>
        <w:t>Москва</w:t>
      </w:r>
      <w:r w:rsidRPr="00CA55E4">
        <w:rPr>
          <w:rFonts w:ascii="Times New Roman" w:hAnsi="Times New Roman"/>
          <w:sz w:val="20"/>
        </w:rPr>
        <w:tab/>
      </w:r>
      <w:r w:rsidRPr="00CA55E4">
        <w:rPr>
          <w:rFonts w:ascii="Times New Roman" w:hAnsi="Times New Roman"/>
          <w:sz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CA55E4">
        <w:rPr>
          <w:rFonts w:ascii="Times New Roman" w:hAnsi="Times New Roman"/>
          <w:sz w:val="20"/>
        </w:rPr>
        <w:instrText xml:space="preserve"> FORMTEXT </w:instrText>
      </w:r>
      <w:r w:rsidRPr="00CA55E4">
        <w:rPr>
          <w:rFonts w:ascii="Times New Roman" w:hAnsi="Times New Roman"/>
          <w:sz w:val="20"/>
        </w:rPr>
      </w:r>
      <w:r w:rsidRPr="00CA55E4">
        <w:rPr>
          <w:rFonts w:ascii="Times New Roman" w:hAnsi="Times New Roman"/>
          <w:sz w:val="20"/>
        </w:rPr>
        <w:fldChar w:fldCharType="separate"/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 </w:t>
      </w:r>
      <w:r w:rsidRPr="00CA55E4">
        <w:rPr>
          <w:rFonts w:ascii="Times New Roman" w:hAnsi="Times New Roman"/>
          <w:sz w:val="20"/>
        </w:rPr>
        <w:t>года</w:t>
      </w:r>
    </w:p>
    <w:p w:rsidR="00961679" w:rsidRPr="00CA55E4" w:rsidRDefault="00961679" w:rsidP="00961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6453"/>
      </w:tblGrid>
      <w:tr w:rsidR="00961679" w:rsidRPr="006B09F0" w:rsidTr="00982A8C">
        <w:trPr>
          <w:trHeight w:val="170"/>
        </w:trPr>
        <w:tc>
          <w:tcPr>
            <w:tcW w:w="1677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sz w:val="20"/>
              </w:rPr>
            </w:pPr>
            <w:r w:rsidRPr="006B09F0">
              <w:rPr>
                <w:b/>
                <w:sz w:val="20"/>
              </w:rPr>
              <w:t>Клиент</w:t>
            </w:r>
          </w:p>
        </w:tc>
        <w:tc>
          <w:tcPr>
            <w:tcW w:w="3323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noProof/>
                <w:sz w:val="20"/>
              </w:rPr>
            </w:pPr>
            <w:r w:rsidRPr="006B09F0">
              <w:rPr>
                <w:b/>
                <w:noProof/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Pr="006B09F0">
              <w:rPr>
                <w:b/>
                <w:noProof/>
                <w:sz w:val="20"/>
              </w:rPr>
              <w:instrText xml:space="preserve"> FORMTEXT </w:instrText>
            </w:r>
            <w:r w:rsidRPr="006B09F0">
              <w:rPr>
                <w:b/>
                <w:noProof/>
                <w:sz w:val="20"/>
              </w:rPr>
            </w:r>
            <w:r w:rsidRPr="006B09F0">
              <w:rPr>
                <w:b/>
                <w:noProof/>
                <w:sz w:val="20"/>
              </w:rPr>
              <w:fldChar w:fldCharType="separate"/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fldChar w:fldCharType="end"/>
            </w:r>
            <w:bookmarkEnd w:id="4"/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Договор присоединения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Клиентский счет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от имени Клиента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действует на основании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</w:tbl>
    <w:p w:rsidR="00961679" w:rsidRDefault="00961679" w:rsidP="00A20138">
      <w:pPr>
        <w:pStyle w:val="a3"/>
        <w:spacing w:before="0" w:line="240" w:lineRule="auto"/>
        <w:rPr>
          <w:rFonts w:ascii="Times New Roman" w:hAnsi="Times New Roman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6453"/>
      </w:tblGrid>
      <w:tr w:rsidR="00961679" w:rsidRPr="006B09F0" w:rsidTr="00982A8C">
        <w:trPr>
          <w:trHeight w:val="170"/>
        </w:trPr>
        <w:tc>
          <w:tcPr>
            <w:tcW w:w="1677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sz w:val="20"/>
              </w:rPr>
            </w:pPr>
            <w:r w:rsidRPr="006B09F0">
              <w:rPr>
                <w:b/>
                <w:sz w:val="20"/>
              </w:rPr>
              <w:t>Брокер</w:t>
            </w:r>
          </w:p>
        </w:tc>
        <w:tc>
          <w:tcPr>
            <w:tcW w:w="3323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noProof/>
                <w:sz w:val="20"/>
              </w:rPr>
            </w:pPr>
            <w:r w:rsidRPr="006B09F0">
              <w:rPr>
                <w:b/>
                <w:noProof/>
                <w:sz w:val="20"/>
              </w:rPr>
              <w:t>АО «ФИНАМ»</w:t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от имени Брокера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действует на основании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</w:tbl>
    <w:p w:rsidR="00961679" w:rsidRDefault="00961679" w:rsidP="00A20138">
      <w:pPr>
        <w:pStyle w:val="a3"/>
        <w:spacing w:before="0" w:line="240" w:lineRule="auto"/>
        <w:rPr>
          <w:rFonts w:ascii="Times New Roman" w:hAnsi="Times New Roman"/>
          <w:sz w:val="20"/>
          <w:szCs w:val="22"/>
        </w:rPr>
      </w:pPr>
    </w:p>
    <w:p w:rsidR="009E2E72" w:rsidRDefault="009E2E72" w:rsidP="009E2E72">
      <w:pPr>
        <w:pStyle w:val="a3"/>
        <w:spacing w:before="0" w:line="240" w:lineRule="auto"/>
        <w:rPr>
          <w:rFonts w:ascii="Times New Roman" w:hAnsi="Times New Roman"/>
          <w:sz w:val="20"/>
        </w:rPr>
      </w:pPr>
      <w:r w:rsidRPr="008D41AE">
        <w:rPr>
          <w:rFonts w:ascii="Times New Roman" w:hAnsi="Times New Roman"/>
          <w:sz w:val="20"/>
        </w:rPr>
        <w:t xml:space="preserve">далее именуемые «Стороны», </w:t>
      </w:r>
      <w:r>
        <w:rPr>
          <w:rFonts w:ascii="Times New Roman" w:hAnsi="Times New Roman"/>
          <w:sz w:val="20"/>
        </w:rPr>
        <w:t xml:space="preserve">являющиеся также Сторонами Договора присоединения, </w:t>
      </w:r>
      <w:r w:rsidRPr="008D41AE">
        <w:rPr>
          <w:rFonts w:ascii="Times New Roman" w:hAnsi="Times New Roman"/>
          <w:sz w:val="20"/>
        </w:rPr>
        <w:t xml:space="preserve">исходя из принципов маркетинговой политики, проводимой Брокером, принимая во внимание, что Клиент заинтересован в услугах, оказываемых Брокером, а также что Брокер заинтересован в сотрудничестве с Клиентом в целях повышения конкурентных позиций Брокера, </w:t>
      </w:r>
      <w:r w:rsidR="005C3DE0" w:rsidRPr="00453A30">
        <w:rPr>
          <w:rFonts w:ascii="Times New Roman" w:hAnsi="Times New Roman"/>
          <w:sz w:val="20"/>
          <w:szCs w:val="22"/>
        </w:rPr>
        <w:t>заключили</w:t>
      </w:r>
      <w:r w:rsidR="005C3DE0">
        <w:rPr>
          <w:rFonts w:ascii="Times New Roman" w:hAnsi="Times New Roman"/>
          <w:sz w:val="20"/>
          <w:szCs w:val="22"/>
        </w:rPr>
        <w:t xml:space="preserve"> дополнительное </w:t>
      </w:r>
      <w:r w:rsidR="005C3DE0" w:rsidRPr="00453A30">
        <w:rPr>
          <w:rFonts w:ascii="Times New Roman" w:hAnsi="Times New Roman"/>
          <w:sz w:val="20"/>
          <w:szCs w:val="22"/>
        </w:rPr>
        <w:t>соглашение</w:t>
      </w:r>
      <w:r w:rsidR="005C3DE0">
        <w:rPr>
          <w:rFonts w:ascii="Times New Roman" w:hAnsi="Times New Roman"/>
          <w:sz w:val="20"/>
          <w:szCs w:val="22"/>
        </w:rPr>
        <w:t xml:space="preserve"> (далее – «Соглашение») к Договору присоединения </w:t>
      </w:r>
      <w:r w:rsidR="005C3DE0" w:rsidRPr="00453A30">
        <w:rPr>
          <w:rFonts w:ascii="Times New Roman" w:hAnsi="Times New Roman"/>
          <w:sz w:val="20"/>
          <w:szCs w:val="22"/>
        </w:rPr>
        <w:t>о</w:t>
      </w:r>
      <w:r w:rsidR="005C3DE0">
        <w:rPr>
          <w:rFonts w:ascii="Times New Roman" w:hAnsi="Times New Roman"/>
          <w:sz w:val="20"/>
          <w:szCs w:val="22"/>
        </w:rPr>
        <w:t xml:space="preserve"> следующем</w:t>
      </w:r>
      <w:r w:rsidRPr="008D41AE">
        <w:rPr>
          <w:rFonts w:ascii="Times New Roman" w:hAnsi="Times New Roman"/>
          <w:sz w:val="20"/>
        </w:rPr>
        <w:t>.</w:t>
      </w:r>
    </w:p>
    <w:p w:rsidR="00B61D43" w:rsidRPr="008D41AE" w:rsidRDefault="00B61D43" w:rsidP="009E2E72">
      <w:pPr>
        <w:pStyle w:val="a3"/>
        <w:spacing w:before="0" w:line="240" w:lineRule="auto"/>
        <w:rPr>
          <w:rFonts w:ascii="Times New Roman" w:hAnsi="Times New Roman"/>
          <w:sz w:val="20"/>
        </w:rPr>
      </w:pPr>
    </w:p>
    <w:p w:rsidR="00B61D43" w:rsidRDefault="00B61D43" w:rsidP="00B61D43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Соглашения</w:t>
      </w:r>
    </w:p>
    <w:p w:rsidR="00AA5451" w:rsidRPr="008D41AE" w:rsidRDefault="00AA5451" w:rsidP="00B61D43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D41AE">
        <w:rPr>
          <w:rFonts w:ascii="Times New Roman" w:hAnsi="Times New Roman"/>
        </w:rPr>
        <w:t xml:space="preserve">Клиент </w:t>
      </w:r>
      <w:r w:rsidR="008A1147">
        <w:rPr>
          <w:rFonts w:ascii="Times New Roman" w:hAnsi="Times New Roman"/>
        </w:rPr>
        <w:t xml:space="preserve">за вознаграждение </w:t>
      </w:r>
      <w:r w:rsidRPr="008D41AE">
        <w:rPr>
          <w:rFonts w:ascii="Times New Roman" w:hAnsi="Times New Roman"/>
        </w:rPr>
        <w:t xml:space="preserve">предоставляет Брокеру право на раскрытие информации </w:t>
      </w:r>
      <w:r w:rsidR="003000F9">
        <w:rPr>
          <w:rFonts w:ascii="Times New Roman" w:hAnsi="Times New Roman"/>
        </w:rPr>
        <w:t xml:space="preserve">по Клиентскому счету </w:t>
      </w:r>
      <w:r w:rsidRPr="008D41AE">
        <w:rPr>
          <w:rFonts w:ascii="Times New Roman" w:hAnsi="Times New Roman"/>
        </w:rPr>
        <w:t>клиентам, заключившим с Брокером договор на брокерское обслуживание, а также потенциальным клиентам Брокера (далее совместно именуемым «клиенты-новички</w:t>
      </w:r>
      <w:r w:rsidR="008A1147">
        <w:rPr>
          <w:rFonts w:ascii="Times New Roman" w:hAnsi="Times New Roman"/>
        </w:rPr>
        <w:t>»).</w:t>
      </w:r>
    </w:p>
    <w:p w:rsidR="00FA0BFE" w:rsidRPr="008D41AE" w:rsidRDefault="00FA0BFE" w:rsidP="00FA0BFE">
      <w:pPr>
        <w:pStyle w:val="a3"/>
        <w:tabs>
          <w:tab w:val="left" w:pos="1134"/>
        </w:tabs>
        <w:spacing w:before="0" w:line="240" w:lineRule="auto"/>
        <w:rPr>
          <w:rFonts w:ascii="Times New Roman" w:hAnsi="Times New Roman"/>
          <w:sz w:val="20"/>
        </w:rPr>
      </w:pPr>
    </w:p>
    <w:p w:rsidR="00FA0BFE" w:rsidRDefault="00FA0BFE" w:rsidP="00FA0BF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исполнения Соглашения</w:t>
      </w:r>
    </w:p>
    <w:p w:rsidR="008A1147" w:rsidRPr="008D41AE" w:rsidRDefault="008A1147" w:rsidP="008A1147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D41AE">
        <w:rPr>
          <w:rFonts w:ascii="Times New Roman" w:hAnsi="Times New Roman"/>
        </w:rPr>
        <w:t xml:space="preserve">Клиент предоставляет право на раскрытие следующей информации </w:t>
      </w:r>
      <w:r w:rsidR="00F03658">
        <w:rPr>
          <w:rFonts w:ascii="Times New Roman" w:hAnsi="Times New Roman"/>
        </w:rPr>
        <w:t xml:space="preserve">по Клиентскому счету </w:t>
      </w:r>
      <w:r w:rsidRPr="008D41AE">
        <w:rPr>
          <w:rFonts w:ascii="Times New Roman" w:hAnsi="Times New Roman"/>
        </w:rPr>
        <w:t>(далее – «Информация»):</w:t>
      </w:r>
    </w:p>
    <w:p w:rsidR="00E87B32" w:rsidRPr="008D41AE" w:rsidRDefault="00E87B32" w:rsidP="00E87B32">
      <w:pPr>
        <w:pStyle w:val="a3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0"/>
        </w:rPr>
      </w:pPr>
      <w:r w:rsidRPr="008D41AE">
        <w:rPr>
          <w:rFonts w:ascii="Times New Roman" w:hAnsi="Times New Roman"/>
          <w:sz w:val="20"/>
        </w:rPr>
        <w:t>о сделках и операциях</w:t>
      </w:r>
      <w:r>
        <w:rPr>
          <w:rFonts w:ascii="Times New Roman" w:hAnsi="Times New Roman"/>
          <w:sz w:val="20"/>
        </w:rPr>
        <w:t xml:space="preserve"> </w:t>
      </w:r>
      <w:r w:rsidRPr="008D41AE">
        <w:rPr>
          <w:rFonts w:ascii="Times New Roman" w:hAnsi="Times New Roman"/>
          <w:sz w:val="20"/>
        </w:rPr>
        <w:t>Клиент</w:t>
      </w:r>
      <w:r>
        <w:rPr>
          <w:rFonts w:ascii="Times New Roman" w:hAnsi="Times New Roman"/>
          <w:sz w:val="20"/>
        </w:rPr>
        <w:t>а</w:t>
      </w:r>
      <w:r w:rsidRPr="008D41AE">
        <w:rPr>
          <w:rFonts w:ascii="Times New Roman" w:hAnsi="Times New Roman"/>
          <w:sz w:val="20"/>
        </w:rPr>
        <w:t>;</w:t>
      </w:r>
    </w:p>
    <w:p w:rsidR="00C27504" w:rsidRPr="00E26A2B" w:rsidRDefault="00E87B32" w:rsidP="00415F3B">
      <w:pPr>
        <w:pStyle w:val="a3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0"/>
        </w:rPr>
      </w:pPr>
      <w:r w:rsidRPr="00E26A2B">
        <w:rPr>
          <w:rFonts w:ascii="Times New Roman" w:hAnsi="Times New Roman"/>
          <w:sz w:val="20"/>
        </w:rPr>
        <w:t>в процентном соотношении</w:t>
      </w:r>
      <w:r w:rsidR="00E26A2B" w:rsidRPr="00E26A2B">
        <w:rPr>
          <w:rFonts w:ascii="Times New Roman" w:hAnsi="Times New Roman"/>
          <w:sz w:val="20"/>
        </w:rPr>
        <w:t>:</w:t>
      </w:r>
      <w:r w:rsidRPr="00E26A2B">
        <w:rPr>
          <w:rFonts w:ascii="Times New Roman" w:hAnsi="Times New Roman"/>
          <w:sz w:val="20"/>
        </w:rPr>
        <w:t xml:space="preserve"> </w:t>
      </w:r>
      <w:r w:rsidR="008A1147" w:rsidRPr="00E26A2B">
        <w:rPr>
          <w:rFonts w:ascii="Times New Roman" w:hAnsi="Times New Roman"/>
          <w:sz w:val="20"/>
        </w:rPr>
        <w:t>о денежных средства</w:t>
      </w:r>
      <w:r w:rsidR="007173F2" w:rsidRPr="00E26A2B">
        <w:rPr>
          <w:rFonts w:ascii="Times New Roman" w:hAnsi="Times New Roman"/>
          <w:sz w:val="20"/>
        </w:rPr>
        <w:t>х</w:t>
      </w:r>
      <w:r w:rsidR="00287B50" w:rsidRPr="00E26A2B">
        <w:rPr>
          <w:rFonts w:ascii="Times New Roman" w:hAnsi="Times New Roman"/>
          <w:sz w:val="20"/>
        </w:rPr>
        <w:t xml:space="preserve"> (</w:t>
      </w:r>
      <w:r w:rsidR="00624936" w:rsidRPr="00E26A2B">
        <w:rPr>
          <w:rFonts w:ascii="Times New Roman" w:hAnsi="Times New Roman"/>
          <w:sz w:val="20"/>
        </w:rPr>
        <w:t>в том числе, в иностранной валюте</w:t>
      </w:r>
      <w:r w:rsidR="00287B50" w:rsidRPr="00E26A2B">
        <w:rPr>
          <w:rFonts w:ascii="Times New Roman" w:hAnsi="Times New Roman"/>
          <w:sz w:val="20"/>
        </w:rPr>
        <w:t>)</w:t>
      </w:r>
      <w:r w:rsidR="00E26A2B" w:rsidRPr="00E26A2B">
        <w:rPr>
          <w:rFonts w:ascii="Times New Roman" w:hAnsi="Times New Roman"/>
          <w:sz w:val="20"/>
        </w:rPr>
        <w:t xml:space="preserve">, </w:t>
      </w:r>
      <w:r w:rsidR="008A1147" w:rsidRPr="00E26A2B">
        <w:rPr>
          <w:rFonts w:ascii="Times New Roman" w:hAnsi="Times New Roman"/>
          <w:sz w:val="20"/>
        </w:rPr>
        <w:t>перечне ценных бумаг</w:t>
      </w:r>
      <w:r w:rsidR="00E26A2B" w:rsidRPr="00E26A2B">
        <w:rPr>
          <w:rFonts w:ascii="Times New Roman" w:hAnsi="Times New Roman"/>
          <w:sz w:val="20"/>
        </w:rPr>
        <w:t xml:space="preserve">, </w:t>
      </w:r>
      <w:r w:rsidR="00A5675B" w:rsidRPr="00E26A2B">
        <w:rPr>
          <w:rFonts w:ascii="Times New Roman" w:hAnsi="Times New Roman"/>
          <w:sz w:val="20"/>
        </w:rPr>
        <w:t xml:space="preserve">перечне </w:t>
      </w:r>
      <w:r w:rsidR="00270F77" w:rsidRPr="00E26A2B">
        <w:rPr>
          <w:rFonts w:ascii="Times New Roman" w:hAnsi="Times New Roman"/>
          <w:sz w:val="20"/>
        </w:rPr>
        <w:t>заключенных</w:t>
      </w:r>
      <w:r w:rsidR="00624936" w:rsidRPr="00E26A2B">
        <w:rPr>
          <w:rFonts w:ascii="Times New Roman" w:hAnsi="Times New Roman"/>
          <w:sz w:val="20"/>
        </w:rPr>
        <w:t xml:space="preserve"> договоров, являющихся производными финансовыми инструментами</w:t>
      </w:r>
      <w:r w:rsidR="00CD6A24" w:rsidRPr="00E26A2B">
        <w:rPr>
          <w:rFonts w:ascii="Times New Roman" w:hAnsi="Times New Roman"/>
          <w:sz w:val="20"/>
        </w:rPr>
        <w:t xml:space="preserve">, </w:t>
      </w:r>
      <w:r w:rsidR="004B4F0B" w:rsidRPr="00E26A2B">
        <w:rPr>
          <w:rFonts w:ascii="Times New Roman" w:hAnsi="Times New Roman"/>
          <w:sz w:val="20"/>
        </w:rPr>
        <w:t>в</w:t>
      </w:r>
      <w:r w:rsidR="00257E39">
        <w:rPr>
          <w:rFonts w:ascii="Times New Roman" w:hAnsi="Times New Roman"/>
          <w:sz w:val="20"/>
        </w:rPr>
        <w:t>алютных инструментах;</w:t>
      </w:r>
    </w:p>
    <w:p w:rsidR="008A1147" w:rsidRDefault="008A1147" w:rsidP="008A1147">
      <w:pPr>
        <w:pStyle w:val="a3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0"/>
        </w:rPr>
      </w:pPr>
      <w:r w:rsidRPr="008D41AE">
        <w:rPr>
          <w:rFonts w:ascii="Times New Roman" w:hAnsi="Times New Roman"/>
          <w:sz w:val="20"/>
        </w:rPr>
        <w:t xml:space="preserve">об уровне доходности Клиента на </w:t>
      </w:r>
      <w:r w:rsidR="006618C4">
        <w:rPr>
          <w:rFonts w:ascii="Times New Roman" w:hAnsi="Times New Roman"/>
          <w:sz w:val="20"/>
        </w:rPr>
        <w:t xml:space="preserve">любую </w:t>
      </w:r>
      <w:r w:rsidRPr="008D41AE">
        <w:rPr>
          <w:rFonts w:ascii="Times New Roman" w:hAnsi="Times New Roman"/>
          <w:sz w:val="20"/>
        </w:rPr>
        <w:t>дату</w:t>
      </w:r>
      <w:r w:rsidR="006618C4">
        <w:rPr>
          <w:rFonts w:ascii="Times New Roman" w:hAnsi="Times New Roman"/>
          <w:sz w:val="20"/>
        </w:rPr>
        <w:t>, начиная с даты заключения Соглашения</w:t>
      </w:r>
      <w:r w:rsidRPr="008D41AE">
        <w:rPr>
          <w:rFonts w:ascii="Times New Roman" w:hAnsi="Times New Roman"/>
          <w:sz w:val="20"/>
        </w:rPr>
        <w:t>.</w:t>
      </w:r>
    </w:p>
    <w:p w:rsidR="00AA5451" w:rsidRDefault="00AA5451" w:rsidP="00B61D43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D41AE">
        <w:rPr>
          <w:rFonts w:ascii="Times New Roman" w:hAnsi="Times New Roman"/>
        </w:rPr>
        <w:t>Брокер раскрывает Информацию в электронном виде в сети Интернет</w:t>
      </w:r>
      <w:r w:rsidR="00A12939">
        <w:rPr>
          <w:rFonts w:ascii="Times New Roman" w:hAnsi="Times New Roman"/>
        </w:rPr>
        <w:t>, в том числе</w:t>
      </w:r>
      <w:r w:rsidRPr="008D41AE">
        <w:rPr>
          <w:rFonts w:ascii="Times New Roman" w:hAnsi="Times New Roman"/>
        </w:rPr>
        <w:t xml:space="preserve"> по адресу: www.comon.ru</w:t>
      </w:r>
      <w:r w:rsidR="00A12939">
        <w:rPr>
          <w:rFonts w:ascii="Times New Roman" w:hAnsi="Times New Roman"/>
        </w:rPr>
        <w:t>,</w:t>
      </w:r>
      <w:r w:rsidRPr="008D41AE">
        <w:rPr>
          <w:rFonts w:ascii="Times New Roman" w:hAnsi="Times New Roman"/>
        </w:rPr>
        <w:t xml:space="preserve"> клиентам-новичкам при условии прохождения последними процедуры авторизации Клиентом</w:t>
      </w:r>
      <w:r w:rsidR="00FA0BFE">
        <w:rPr>
          <w:rFonts w:ascii="Times New Roman" w:hAnsi="Times New Roman"/>
        </w:rPr>
        <w:t>.</w:t>
      </w:r>
    </w:p>
    <w:p w:rsidR="00FA0BFE" w:rsidRPr="00A20138" w:rsidRDefault="00FA0BFE" w:rsidP="00A20138">
      <w:pPr>
        <w:tabs>
          <w:tab w:val="left" w:pos="1134"/>
        </w:tabs>
        <w:jc w:val="both"/>
      </w:pPr>
    </w:p>
    <w:p w:rsidR="00FA0BFE" w:rsidRDefault="00345CF3" w:rsidP="00FA0BF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Вознаграждение Клиента</w:t>
      </w:r>
    </w:p>
    <w:p w:rsidR="00AA5451" w:rsidRPr="00B90A7D" w:rsidRDefault="006E35C1" w:rsidP="00BD542C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B90A7D">
        <w:rPr>
          <w:rFonts w:ascii="Times New Roman" w:hAnsi="Times New Roman"/>
        </w:rPr>
        <w:t xml:space="preserve">Брокер выплачивает Клиенту вознаграждение в размере </w:t>
      </w:r>
      <w:r w:rsidRPr="00B90A7D">
        <w:rPr>
          <w:rFonts w:ascii="Times New Roman" w:hAnsi="Times New Roman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5" w:name="ТекстовоеПоле68"/>
      <w:r w:rsidRPr="00B90A7D">
        <w:rPr>
          <w:rFonts w:ascii="Times New Roman" w:hAnsi="Times New Roman"/>
        </w:rPr>
        <w:instrText xml:space="preserve"> FORMTEXT </w:instrText>
      </w:r>
      <w:r w:rsidRPr="00B90A7D">
        <w:rPr>
          <w:rFonts w:ascii="Times New Roman" w:hAnsi="Times New Roman"/>
        </w:rPr>
      </w:r>
      <w:r w:rsidRPr="00B90A7D">
        <w:rPr>
          <w:rFonts w:ascii="Times New Roman" w:hAnsi="Times New Roman"/>
        </w:rPr>
        <w:fldChar w:fldCharType="separate"/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</w:rPr>
        <w:fldChar w:fldCharType="end"/>
      </w:r>
      <w:bookmarkEnd w:id="5"/>
      <w:r w:rsidR="00710EF3">
        <w:rPr>
          <w:rFonts w:ascii="Times New Roman" w:hAnsi="Times New Roman"/>
        </w:rPr>
        <w:t> </w:t>
      </w:r>
      <w:r w:rsidRPr="00B90A7D">
        <w:rPr>
          <w:rFonts w:ascii="Times New Roman" w:hAnsi="Times New Roman"/>
        </w:rPr>
        <w:t xml:space="preserve">% от фактически полученного </w:t>
      </w:r>
      <w:r w:rsidR="00BD542C" w:rsidRPr="00B90A7D">
        <w:rPr>
          <w:rFonts w:ascii="Times New Roman" w:hAnsi="Times New Roman"/>
        </w:rPr>
        <w:t>от клиент</w:t>
      </w:r>
      <w:r w:rsidR="00BD542C">
        <w:rPr>
          <w:rFonts w:ascii="Times New Roman" w:hAnsi="Times New Roman"/>
        </w:rPr>
        <w:t>ов</w:t>
      </w:r>
      <w:r w:rsidR="00BD542C" w:rsidRPr="00B90A7D">
        <w:rPr>
          <w:rFonts w:ascii="Times New Roman" w:hAnsi="Times New Roman"/>
        </w:rPr>
        <w:t>-новичк</w:t>
      </w:r>
      <w:r w:rsidR="00BD542C">
        <w:rPr>
          <w:rFonts w:ascii="Times New Roman" w:hAnsi="Times New Roman"/>
        </w:rPr>
        <w:t>ов</w:t>
      </w:r>
      <w:r w:rsidR="00BD542C" w:rsidRPr="00B90A7D">
        <w:rPr>
          <w:rFonts w:ascii="Times New Roman" w:hAnsi="Times New Roman"/>
        </w:rPr>
        <w:t xml:space="preserve"> </w:t>
      </w:r>
      <w:r w:rsidRPr="00B90A7D">
        <w:rPr>
          <w:rFonts w:ascii="Times New Roman" w:hAnsi="Times New Roman"/>
        </w:rPr>
        <w:t xml:space="preserve">вознаграждения за </w:t>
      </w:r>
      <w:r w:rsidR="00322CFB">
        <w:rPr>
          <w:rFonts w:ascii="Times New Roman" w:hAnsi="Times New Roman"/>
        </w:rPr>
        <w:t>календарный месяц (далее – «</w:t>
      </w:r>
      <w:r w:rsidRPr="00B90A7D">
        <w:rPr>
          <w:rFonts w:ascii="Times New Roman" w:hAnsi="Times New Roman"/>
        </w:rPr>
        <w:t>Период</w:t>
      </w:r>
      <w:r w:rsidR="00322CFB">
        <w:rPr>
          <w:rFonts w:ascii="Times New Roman" w:hAnsi="Times New Roman"/>
        </w:rPr>
        <w:t>»)</w:t>
      </w:r>
      <w:r w:rsidRPr="00B90A7D">
        <w:rPr>
          <w:rFonts w:ascii="Times New Roman" w:hAnsi="Times New Roman"/>
        </w:rPr>
        <w:t xml:space="preserve"> </w:t>
      </w:r>
      <w:r w:rsidR="00BD542C">
        <w:rPr>
          <w:rFonts w:ascii="Times New Roman" w:hAnsi="Times New Roman"/>
        </w:rPr>
        <w:t xml:space="preserve">по </w:t>
      </w:r>
      <w:r w:rsidRPr="00B90A7D">
        <w:rPr>
          <w:rFonts w:ascii="Times New Roman" w:hAnsi="Times New Roman"/>
        </w:rPr>
        <w:t>дополнительному соглашению</w:t>
      </w:r>
      <w:r w:rsidR="00BD542C">
        <w:rPr>
          <w:rFonts w:ascii="Times New Roman" w:hAnsi="Times New Roman"/>
        </w:rPr>
        <w:t xml:space="preserve">, в соответствии с которым </w:t>
      </w:r>
      <w:r w:rsidR="00C611C5" w:rsidRPr="00B90A7D">
        <w:rPr>
          <w:rFonts w:ascii="Times New Roman" w:hAnsi="Times New Roman"/>
        </w:rPr>
        <w:t>клиент</w:t>
      </w:r>
      <w:r w:rsidR="00217A49">
        <w:rPr>
          <w:rFonts w:ascii="Times New Roman" w:hAnsi="Times New Roman"/>
        </w:rPr>
        <w:t>ами</w:t>
      </w:r>
      <w:r w:rsidR="00C611C5" w:rsidRPr="00B90A7D">
        <w:rPr>
          <w:rFonts w:ascii="Times New Roman" w:hAnsi="Times New Roman"/>
        </w:rPr>
        <w:t>-новичк</w:t>
      </w:r>
      <w:r w:rsidR="00217A49">
        <w:rPr>
          <w:rFonts w:ascii="Times New Roman" w:hAnsi="Times New Roman"/>
        </w:rPr>
        <w:t>ами</w:t>
      </w:r>
      <w:r w:rsidR="00C611C5" w:rsidRPr="00B90A7D">
        <w:rPr>
          <w:rFonts w:ascii="Times New Roman" w:hAnsi="Times New Roman"/>
        </w:rPr>
        <w:t xml:space="preserve"> </w:t>
      </w:r>
      <w:r w:rsidR="00BD542C">
        <w:rPr>
          <w:rFonts w:ascii="Times New Roman" w:hAnsi="Times New Roman"/>
        </w:rPr>
        <w:t xml:space="preserve">был подключен </w:t>
      </w:r>
      <w:r w:rsidR="005F11AD" w:rsidRPr="00B90A7D">
        <w:rPr>
          <w:rFonts w:ascii="Times New Roman" w:hAnsi="Times New Roman"/>
        </w:rPr>
        <w:t xml:space="preserve">сервис «Автоследование», </w:t>
      </w:r>
      <w:r w:rsidR="003F136A" w:rsidRPr="00B90A7D">
        <w:rPr>
          <w:rFonts w:ascii="Times New Roman" w:hAnsi="Times New Roman"/>
        </w:rPr>
        <w:t>дающ</w:t>
      </w:r>
      <w:r w:rsidR="00E409CF">
        <w:rPr>
          <w:rFonts w:ascii="Times New Roman" w:hAnsi="Times New Roman"/>
        </w:rPr>
        <w:t>ий</w:t>
      </w:r>
      <w:r w:rsidR="003F136A" w:rsidRPr="00B90A7D">
        <w:rPr>
          <w:rFonts w:ascii="Times New Roman" w:hAnsi="Times New Roman"/>
        </w:rPr>
        <w:t xml:space="preserve"> </w:t>
      </w:r>
      <w:r w:rsidR="00217A49">
        <w:rPr>
          <w:rFonts w:ascii="Times New Roman" w:hAnsi="Times New Roman"/>
        </w:rPr>
        <w:t xml:space="preserve">им </w:t>
      </w:r>
      <w:r w:rsidR="003F136A" w:rsidRPr="00B90A7D">
        <w:rPr>
          <w:rFonts w:ascii="Times New Roman" w:hAnsi="Times New Roman"/>
        </w:rPr>
        <w:t>возможность формировать и направлять Брокеру в режиме алгоритмической торговли поручения на сделки на основе</w:t>
      </w:r>
      <w:r w:rsidR="00B90A7D" w:rsidRPr="00B90A7D">
        <w:rPr>
          <w:rFonts w:ascii="Times New Roman" w:hAnsi="Times New Roman"/>
        </w:rPr>
        <w:t xml:space="preserve"> </w:t>
      </w:r>
      <w:r w:rsidR="00DA506F">
        <w:rPr>
          <w:rFonts w:ascii="Times New Roman" w:hAnsi="Times New Roman"/>
        </w:rPr>
        <w:t xml:space="preserve">схемы торговли </w:t>
      </w:r>
      <w:r w:rsidR="00B90A7D" w:rsidRPr="00B90A7D">
        <w:rPr>
          <w:rFonts w:ascii="Times New Roman" w:hAnsi="Times New Roman"/>
        </w:rPr>
        <w:t>Клиента</w:t>
      </w:r>
      <w:r w:rsidR="00340545">
        <w:rPr>
          <w:rFonts w:ascii="Times New Roman" w:hAnsi="Times New Roman"/>
        </w:rPr>
        <w:t xml:space="preserve"> (в результате раскрытия Информации в соответствии с Соглашением).</w:t>
      </w:r>
      <w:r w:rsidR="001609F7" w:rsidRPr="001609F7">
        <w:rPr>
          <w:rFonts w:ascii="Times New Roman" w:hAnsi="Times New Roman"/>
        </w:rPr>
        <w:t xml:space="preserve"> </w:t>
      </w:r>
      <w:r w:rsidR="00C4334E" w:rsidRPr="00C4334E">
        <w:rPr>
          <w:rFonts w:ascii="Times New Roman" w:hAnsi="Times New Roman"/>
        </w:rPr>
        <w:t>Указанный выше размер вознаграждения Брокера является окончательным, т. е. включает в себя НДС в случае, если Клиент является плательщиком НДС в соответствии с действующим законодательством Р</w:t>
      </w:r>
      <w:r w:rsidR="00C4334E">
        <w:rPr>
          <w:rFonts w:ascii="Times New Roman" w:hAnsi="Times New Roman"/>
        </w:rPr>
        <w:t xml:space="preserve">оссийской </w:t>
      </w:r>
      <w:r w:rsidR="00C4334E" w:rsidRPr="00C4334E">
        <w:rPr>
          <w:rFonts w:ascii="Times New Roman" w:hAnsi="Times New Roman"/>
        </w:rPr>
        <w:t>Ф</w:t>
      </w:r>
      <w:r w:rsidR="00C4334E">
        <w:rPr>
          <w:rFonts w:ascii="Times New Roman" w:hAnsi="Times New Roman"/>
        </w:rPr>
        <w:t>едерации</w:t>
      </w:r>
      <w:r w:rsidR="001609F7" w:rsidRPr="00D66E26">
        <w:rPr>
          <w:rFonts w:ascii="Times New Roman" w:hAnsi="Times New Roman"/>
        </w:rPr>
        <w:t>.</w:t>
      </w:r>
    </w:p>
    <w:p w:rsidR="00AA5451" w:rsidRPr="00D66E26" w:rsidRDefault="00AA5451" w:rsidP="00645FDD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66E26">
        <w:rPr>
          <w:rFonts w:ascii="Times New Roman" w:hAnsi="Times New Roman"/>
        </w:rPr>
        <w:t>Выплата вознаграждения (за вычетом налога на доходы физических лиц, если</w:t>
      </w:r>
      <w:r w:rsidR="00FF5BB6" w:rsidRPr="00D66E26">
        <w:rPr>
          <w:rFonts w:ascii="Times New Roman" w:hAnsi="Times New Roman"/>
        </w:rPr>
        <w:t xml:space="preserve"> Клиент </w:t>
      </w:r>
      <w:r w:rsidRPr="00D66E26">
        <w:rPr>
          <w:rFonts w:ascii="Times New Roman" w:hAnsi="Times New Roman"/>
        </w:rPr>
        <w:t xml:space="preserve">– физическое лицо) осуществляется Брокером </w:t>
      </w:r>
      <w:r w:rsidR="00CA4F11">
        <w:rPr>
          <w:rFonts w:ascii="Times New Roman" w:hAnsi="Times New Roman"/>
        </w:rPr>
        <w:t>в течение</w:t>
      </w:r>
      <w:r w:rsidRPr="00D66E26">
        <w:rPr>
          <w:rFonts w:ascii="Times New Roman" w:hAnsi="Times New Roman"/>
        </w:rPr>
        <w:t xml:space="preserve"> </w:t>
      </w:r>
      <w:r w:rsidR="009620CA">
        <w:rPr>
          <w:rFonts w:ascii="Times New Roman" w:hAnsi="Times New Roman"/>
        </w:rPr>
        <w:t>15</w:t>
      </w:r>
      <w:r w:rsidR="00D66E26" w:rsidRPr="00D66E26">
        <w:rPr>
          <w:rFonts w:ascii="Times New Roman" w:hAnsi="Times New Roman"/>
        </w:rPr>
        <w:t xml:space="preserve"> </w:t>
      </w:r>
      <w:r w:rsidR="00CA4F11">
        <w:rPr>
          <w:rFonts w:ascii="Times New Roman" w:hAnsi="Times New Roman"/>
        </w:rPr>
        <w:t xml:space="preserve">(пятнадцати) </w:t>
      </w:r>
      <w:r w:rsidRPr="00D66E26">
        <w:rPr>
          <w:rFonts w:ascii="Times New Roman" w:hAnsi="Times New Roman"/>
        </w:rPr>
        <w:t xml:space="preserve">рабочих дней </w:t>
      </w:r>
      <w:r w:rsidR="001F4FA7">
        <w:rPr>
          <w:rFonts w:ascii="Times New Roman" w:hAnsi="Times New Roman"/>
        </w:rPr>
        <w:t xml:space="preserve">после окончания Периода </w:t>
      </w:r>
      <w:r w:rsidRPr="00D66E26">
        <w:rPr>
          <w:rFonts w:ascii="Times New Roman" w:hAnsi="Times New Roman"/>
        </w:rPr>
        <w:t>путем зачисления денежных средств на Клиентский счет</w:t>
      </w:r>
      <w:r w:rsidR="00D66E26" w:rsidRPr="00D66E26">
        <w:rPr>
          <w:rFonts w:ascii="Times New Roman" w:hAnsi="Times New Roman"/>
        </w:rPr>
        <w:t>.</w:t>
      </w:r>
    </w:p>
    <w:p w:rsidR="000C5E7F" w:rsidRPr="000C5E7F" w:rsidRDefault="000C5E7F" w:rsidP="000C5E7F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C5E7F">
        <w:rPr>
          <w:rFonts w:ascii="Times New Roman" w:hAnsi="Times New Roman"/>
        </w:rPr>
        <w:t xml:space="preserve">Факт оказания услуг Клиентом подтверждается Актом оказанных услуг (далее – «Акт»). Акт подлежит составлению и подписанию сторонами по форме, установленной в Приложении № 1 к Соглашению, в течение 5 (пяти) рабочих дней месяца, следующего за отчетным </w:t>
      </w:r>
      <w:r w:rsidR="00322CFB">
        <w:rPr>
          <w:rFonts w:ascii="Times New Roman" w:hAnsi="Times New Roman"/>
        </w:rPr>
        <w:t>Периодом</w:t>
      </w:r>
      <w:r w:rsidRPr="000C5E7F">
        <w:rPr>
          <w:rFonts w:ascii="Times New Roman" w:hAnsi="Times New Roman"/>
        </w:rPr>
        <w:t xml:space="preserve">. Брокер вправе не выплачивать вознаграждение, в случае если Сторонами не подписан Акт за соответствующий </w:t>
      </w:r>
      <w:r w:rsidR="00322CFB">
        <w:rPr>
          <w:rFonts w:ascii="Times New Roman" w:hAnsi="Times New Roman"/>
        </w:rPr>
        <w:t>Период</w:t>
      </w:r>
      <w:r w:rsidRPr="000C5E7F">
        <w:rPr>
          <w:rFonts w:ascii="Times New Roman" w:hAnsi="Times New Roman"/>
        </w:rPr>
        <w:t>.</w:t>
      </w:r>
    </w:p>
    <w:p w:rsidR="00FA0BFE" w:rsidRPr="00A20138" w:rsidRDefault="00FA0BFE" w:rsidP="00A20138">
      <w:pPr>
        <w:tabs>
          <w:tab w:val="left" w:pos="1134"/>
        </w:tabs>
        <w:jc w:val="both"/>
      </w:pPr>
    </w:p>
    <w:p w:rsidR="00FA0BFE" w:rsidRDefault="00FA0BFE" w:rsidP="00FA0BF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положения</w:t>
      </w:r>
    </w:p>
    <w:p w:rsidR="00D70CFE" w:rsidRPr="004E26F7" w:rsidRDefault="00D70CFE" w:rsidP="00D70CF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 значимые </w:t>
      </w:r>
      <w:r w:rsidRPr="004E26F7"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(</w:t>
      </w:r>
      <w:r w:rsidR="00D417D8">
        <w:rPr>
          <w:rFonts w:ascii="Times New Roman" w:hAnsi="Times New Roman"/>
        </w:rPr>
        <w:t>авторизация Клиентом клиентов-новичков, подключение последними сервиса «Автоследование» и др.</w:t>
      </w:r>
      <w:r>
        <w:rPr>
          <w:rFonts w:ascii="Times New Roman" w:hAnsi="Times New Roman"/>
        </w:rPr>
        <w:t>)</w:t>
      </w:r>
      <w:r w:rsidRPr="004E26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совершенные</w:t>
      </w:r>
      <w:r>
        <w:rPr>
          <w:rFonts w:ascii="Times New Roman" w:hAnsi="Times New Roman"/>
        </w:rPr>
        <w:t xml:space="preserve"> в программе </w:t>
      </w:r>
      <w:r>
        <w:rPr>
          <w:rFonts w:ascii="Times New Roman" w:hAnsi="Times New Roman"/>
          <w:lang w:val="en-US"/>
        </w:rPr>
        <w:t>Comon</w:t>
      </w:r>
      <w:r w:rsidRPr="004E26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автоматически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фиксируются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программно-техническими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средствами</w:t>
      </w:r>
      <w:r>
        <w:rPr>
          <w:rFonts w:ascii="Times New Roman" w:hAnsi="Times New Roman"/>
        </w:rPr>
        <w:t xml:space="preserve"> Брокера</w:t>
      </w:r>
      <w:r w:rsidRPr="004E26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</w:t>
      </w:r>
      <w:r w:rsidRPr="004E26F7"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спора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Стороны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признают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доказательства</w:t>
      </w:r>
      <w:r>
        <w:rPr>
          <w:rFonts w:ascii="Times New Roman" w:hAnsi="Times New Roman"/>
        </w:rPr>
        <w:t xml:space="preserve"> указанных действий </w:t>
      </w:r>
      <w:r w:rsidRPr="004E26F7">
        <w:rPr>
          <w:rFonts w:ascii="Times New Roman" w:hAnsi="Times New Roman"/>
        </w:rPr>
        <w:t>протоколы,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отчеты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транзакциях,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Pr="004E26F7">
        <w:rPr>
          <w:rFonts w:ascii="Times New Roman" w:hAnsi="Times New Roman"/>
        </w:rPr>
        <w:t>og-файлы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и</w:t>
      </w:r>
      <w:r w:rsidR="00724599">
        <w:rPr>
          <w:rFonts w:ascii="Times New Roman" w:hAnsi="Times New Roman"/>
        </w:rPr>
        <w:t> </w:t>
      </w:r>
      <w:r w:rsidRPr="004E26F7">
        <w:rPr>
          <w:rFonts w:ascii="Times New Roman" w:hAnsi="Times New Roman"/>
        </w:rPr>
        <w:t>т.</w:t>
      </w:r>
      <w:r w:rsidR="00724599">
        <w:rPr>
          <w:rFonts w:ascii="Times New Roman" w:hAnsi="Times New Roman"/>
        </w:rPr>
        <w:t> </w:t>
      </w:r>
      <w:r w:rsidRPr="004E26F7">
        <w:rPr>
          <w:rFonts w:ascii="Times New Roman" w:hAnsi="Times New Roman"/>
        </w:rPr>
        <w:t>п.,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зафиксированные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программно-техническими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средствами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предоставленные</w:t>
      </w:r>
      <w:r>
        <w:rPr>
          <w:rFonts w:ascii="Times New Roman" w:hAnsi="Times New Roman"/>
        </w:rPr>
        <w:t xml:space="preserve"> Брокером </w:t>
      </w:r>
      <w:r w:rsidRPr="004E26F7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имеющие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приоритетное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значение.</w:t>
      </w:r>
    </w:p>
    <w:p w:rsidR="00AA5451" w:rsidRPr="005934BE" w:rsidRDefault="00AA5451" w:rsidP="00B61D43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934BE">
        <w:rPr>
          <w:rFonts w:ascii="Times New Roman" w:hAnsi="Times New Roman"/>
        </w:rPr>
        <w:t>Соглашение вступает в силу с момента его подписания Сторонами и действует до прекращения его действия по соглашению Сторон или до прекращения действия Договора присоединения.</w:t>
      </w:r>
    </w:p>
    <w:p w:rsidR="00490EBE" w:rsidRPr="00EC3526" w:rsidRDefault="00490EBE" w:rsidP="00490EB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EC3526">
        <w:rPr>
          <w:rFonts w:ascii="Times New Roman" w:hAnsi="Times New Roman"/>
        </w:rPr>
        <w:lastRenderedPageBreak/>
        <w:t>Каждая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любой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момент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С</w:t>
      </w:r>
      <w:r w:rsidRPr="00EC3526">
        <w:rPr>
          <w:rFonts w:ascii="Times New Roman" w:hAnsi="Times New Roman"/>
        </w:rPr>
        <w:t>оглашения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одностороннем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расторгнуть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его,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предварительно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уведомив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Сторону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менее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(пять)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предполагаемой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даты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расторжения.</w:t>
      </w:r>
    </w:p>
    <w:p w:rsidR="00490EBE" w:rsidRPr="00EC3526" w:rsidRDefault="00490EBE" w:rsidP="00490EB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B20B39">
        <w:rPr>
          <w:rFonts w:ascii="Times New Roman" w:hAnsi="Times New Roman"/>
        </w:rPr>
        <w:t>Каждая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обязуется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обеспечить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соблюдение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разглашать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каким-либо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образом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полностью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частично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условиях</w:t>
      </w:r>
      <w:r>
        <w:rPr>
          <w:rFonts w:ascii="Times New Roman" w:hAnsi="Times New Roman"/>
        </w:rPr>
        <w:t xml:space="preserve"> С</w:t>
      </w:r>
      <w:r w:rsidRPr="00B20B39">
        <w:rPr>
          <w:rFonts w:ascii="Times New Roman" w:hAnsi="Times New Roman"/>
        </w:rPr>
        <w:t>оглашения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любым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третьим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письменного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Стороны,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случаев,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действующим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нормативным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актам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требованию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уполномоченного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власти,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органа,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местного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самоуправления.</w:t>
      </w:r>
    </w:p>
    <w:p w:rsidR="00490EBE" w:rsidRPr="00EC3526" w:rsidRDefault="00490EBE" w:rsidP="00490EB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C3526">
        <w:rPr>
          <w:rFonts w:ascii="Times New Roman" w:hAnsi="Times New Roman"/>
        </w:rPr>
        <w:t>оглашение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составлено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экземплярах,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имеющих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одинаковую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юридическую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силу,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одному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каждой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Сторон.</w:t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</w:p>
    <w:p w:rsidR="00490EBE" w:rsidRDefault="00490EBE" w:rsidP="00490EB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</w:t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Клиент:</w:t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Брокер:</w:t>
      </w:r>
    </w:p>
    <w:p w:rsidR="00490EBE" w:rsidRPr="0098403B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bookmarkEnd w:id="0"/>
    <w:p w:rsidR="00A12939" w:rsidRDefault="00A12939"/>
    <w:sectPr w:rsidR="00A12939" w:rsidSect="00990FD9">
      <w:footerReference w:type="even" r:id="rId8"/>
      <w:footerReference w:type="default" r:id="rId9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F7" w:rsidRDefault="006B78F7">
      <w:r>
        <w:separator/>
      </w:r>
    </w:p>
  </w:endnote>
  <w:endnote w:type="continuationSeparator" w:id="0">
    <w:p w:rsidR="006B78F7" w:rsidRDefault="006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A5" w:rsidRDefault="001626A5" w:rsidP="00990FD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26A5" w:rsidRDefault="001626A5" w:rsidP="005463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406987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223" w:rsidRPr="00F77223" w:rsidRDefault="00F77223" w:rsidP="00F77223">
            <w:pPr>
              <w:pStyle w:val="a9"/>
              <w:jc w:val="right"/>
              <w:rPr>
                <w:sz w:val="20"/>
              </w:rPr>
            </w:pPr>
            <w:r w:rsidRPr="00F77223">
              <w:rPr>
                <w:sz w:val="20"/>
                <w:lang w:val="ru-RU"/>
              </w:rPr>
              <w:t xml:space="preserve">Страница </w:t>
            </w:r>
            <w:r w:rsidRPr="00F77223">
              <w:rPr>
                <w:b/>
                <w:bCs/>
                <w:sz w:val="20"/>
              </w:rPr>
              <w:fldChar w:fldCharType="begin"/>
            </w:r>
            <w:r w:rsidRPr="00F77223">
              <w:rPr>
                <w:b/>
                <w:bCs/>
                <w:sz w:val="20"/>
              </w:rPr>
              <w:instrText>PAGE</w:instrText>
            </w:r>
            <w:r w:rsidRPr="00F77223">
              <w:rPr>
                <w:b/>
                <w:bCs/>
                <w:sz w:val="20"/>
              </w:rPr>
              <w:fldChar w:fldCharType="separate"/>
            </w:r>
            <w:r w:rsidR="00EB5F92">
              <w:rPr>
                <w:b/>
                <w:bCs/>
                <w:noProof/>
                <w:sz w:val="20"/>
              </w:rPr>
              <w:t>1</w:t>
            </w:r>
            <w:r w:rsidRPr="00F77223">
              <w:rPr>
                <w:b/>
                <w:bCs/>
                <w:sz w:val="20"/>
              </w:rPr>
              <w:fldChar w:fldCharType="end"/>
            </w:r>
            <w:r w:rsidRPr="00F77223">
              <w:rPr>
                <w:sz w:val="20"/>
                <w:lang w:val="ru-RU"/>
              </w:rPr>
              <w:t xml:space="preserve"> из </w:t>
            </w:r>
            <w:r w:rsidRPr="00F77223">
              <w:rPr>
                <w:b/>
                <w:bCs/>
                <w:sz w:val="20"/>
              </w:rPr>
              <w:fldChar w:fldCharType="begin"/>
            </w:r>
            <w:r w:rsidRPr="00F77223">
              <w:rPr>
                <w:b/>
                <w:bCs/>
                <w:sz w:val="20"/>
              </w:rPr>
              <w:instrText>NUMPAGES</w:instrText>
            </w:r>
            <w:r w:rsidRPr="00F77223">
              <w:rPr>
                <w:b/>
                <w:bCs/>
                <w:sz w:val="20"/>
              </w:rPr>
              <w:fldChar w:fldCharType="separate"/>
            </w:r>
            <w:r w:rsidR="00EB5F92">
              <w:rPr>
                <w:b/>
                <w:bCs/>
                <w:noProof/>
                <w:sz w:val="20"/>
              </w:rPr>
              <w:t>2</w:t>
            </w:r>
            <w:r w:rsidRPr="00F772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F7" w:rsidRDefault="006B78F7">
      <w:r>
        <w:separator/>
      </w:r>
    </w:p>
  </w:footnote>
  <w:footnote w:type="continuationSeparator" w:id="0">
    <w:p w:rsidR="006B78F7" w:rsidRDefault="006B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2AD"/>
    <w:multiLevelType w:val="hybridMultilevel"/>
    <w:tmpl w:val="E116B46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0B47F6"/>
    <w:multiLevelType w:val="hybridMultilevel"/>
    <w:tmpl w:val="B8785DA6"/>
    <w:lvl w:ilvl="0" w:tplc="482C2154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E3BD9"/>
    <w:multiLevelType w:val="hybridMultilevel"/>
    <w:tmpl w:val="6F94137E"/>
    <w:lvl w:ilvl="0" w:tplc="8EDC1C2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1DE4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A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0F47A01"/>
    <w:multiLevelType w:val="hybridMultilevel"/>
    <w:tmpl w:val="9C2E0F80"/>
    <w:lvl w:ilvl="0" w:tplc="8EDC1C2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69C69AD"/>
    <w:multiLevelType w:val="hybridMultilevel"/>
    <w:tmpl w:val="BB68FFF2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333BAA"/>
    <w:multiLevelType w:val="multilevel"/>
    <w:tmpl w:val="549449CA"/>
    <w:lvl w:ilvl="0">
      <w:start w:val="1"/>
      <w:numFmt w:val="decimal"/>
      <w:lvlText w:val="%1."/>
      <w:lvlJc w:val="left"/>
      <w:pPr>
        <w:ind w:left="185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616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3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8" w15:restartNumberingAfterBreak="0">
    <w:nsid w:val="33A86208"/>
    <w:multiLevelType w:val="hybridMultilevel"/>
    <w:tmpl w:val="41026DBA"/>
    <w:lvl w:ilvl="0" w:tplc="8EDC1C2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47777F9"/>
    <w:multiLevelType w:val="hybridMultilevel"/>
    <w:tmpl w:val="0D0CC21A"/>
    <w:lvl w:ilvl="0" w:tplc="D2E2D3E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5967BF6"/>
    <w:multiLevelType w:val="hybridMultilevel"/>
    <w:tmpl w:val="CF300732"/>
    <w:lvl w:ilvl="0" w:tplc="8EDC1C2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BC94976"/>
    <w:multiLevelType w:val="hybridMultilevel"/>
    <w:tmpl w:val="ED847FF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CD5FA6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5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4E3F2B"/>
    <w:multiLevelType w:val="hybridMultilevel"/>
    <w:tmpl w:val="3C584728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424B22"/>
    <w:multiLevelType w:val="hybridMultilevel"/>
    <w:tmpl w:val="379473AE"/>
    <w:lvl w:ilvl="0" w:tplc="8C2E511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EA12B9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75133"/>
    <w:multiLevelType w:val="multilevel"/>
    <w:tmpl w:val="C8E6D0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60DB7C48"/>
    <w:multiLevelType w:val="hybridMultilevel"/>
    <w:tmpl w:val="3F505776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0B10A9"/>
    <w:multiLevelType w:val="hybridMultilevel"/>
    <w:tmpl w:val="BCBE383A"/>
    <w:lvl w:ilvl="0" w:tplc="1B0A9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91367C"/>
    <w:multiLevelType w:val="hybridMultilevel"/>
    <w:tmpl w:val="EBF6FBF0"/>
    <w:lvl w:ilvl="0" w:tplc="8EDC1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470"/>
    <w:multiLevelType w:val="hybridMultilevel"/>
    <w:tmpl w:val="C7884FDE"/>
    <w:lvl w:ilvl="0" w:tplc="5CEC40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9C26BE8"/>
    <w:multiLevelType w:val="hybridMultilevel"/>
    <w:tmpl w:val="CF58FD3E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25392D"/>
    <w:multiLevelType w:val="multilevel"/>
    <w:tmpl w:val="14847A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360"/>
        <w:lvlJc w:val="left"/>
      </w:lvl>
    </w:lvlOverride>
  </w:num>
  <w:num w:numId="4">
    <w:abstractNumId w:val="1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22"/>
  </w:num>
  <w:num w:numId="10">
    <w:abstractNumId w:val="20"/>
  </w:num>
  <w:num w:numId="11">
    <w:abstractNumId w:val="6"/>
  </w:num>
  <w:num w:numId="12">
    <w:abstractNumId w:val="14"/>
  </w:num>
  <w:num w:numId="13">
    <w:abstractNumId w:val="5"/>
  </w:num>
  <w:num w:numId="14">
    <w:abstractNumId w:val="2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4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jJ0w7BfQKLHqh0L0cYcgaXVBJjWD7BjuTb0Q4/OFTsGEvhZHNByEKmSAylIuddrwO7EN8Qi5q6gU/Peu4F7w==" w:salt="hFTfuUN3Qc4FYNBeRiPE7Q=="/>
  <w:defaultTabStop w:val="709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8"/>
    <w:rsid w:val="0000269D"/>
    <w:rsid w:val="00005327"/>
    <w:rsid w:val="000110C6"/>
    <w:rsid w:val="000168DD"/>
    <w:rsid w:val="00022BD6"/>
    <w:rsid w:val="00024400"/>
    <w:rsid w:val="00027D31"/>
    <w:rsid w:val="00030810"/>
    <w:rsid w:val="00044D11"/>
    <w:rsid w:val="00045577"/>
    <w:rsid w:val="00046C61"/>
    <w:rsid w:val="0005023A"/>
    <w:rsid w:val="00054DC2"/>
    <w:rsid w:val="000578C8"/>
    <w:rsid w:val="00061D1A"/>
    <w:rsid w:val="00072A1D"/>
    <w:rsid w:val="00077A7A"/>
    <w:rsid w:val="00077AD4"/>
    <w:rsid w:val="00084F95"/>
    <w:rsid w:val="00085488"/>
    <w:rsid w:val="00090A9B"/>
    <w:rsid w:val="000915BA"/>
    <w:rsid w:val="000965CC"/>
    <w:rsid w:val="000B3DCB"/>
    <w:rsid w:val="000B57D5"/>
    <w:rsid w:val="000C21D4"/>
    <w:rsid w:val="000C43DE"/>
    <w:rsid w:val="000C5E7F"/>
    <w:rsid w:val="000D34F2"/>
    <w:rsid w:val="000D4F4C"/>
    <w:rsid w:val="000E2879"/>
    <w:rsid w:val="000E5F4C"/>
    <w:rsid w:val="000F0C6E"/>
    <w:rsid w:val="000F1A44"/>
    <w:rsid w:val="000F33C2"/>
    <w:rsid w:val="000F70A7"/>
    <w:rsid w:val="000F73FA"/>
    <w:rsid w:val="00107984"/>
    <w:rsid w:val="00107A78"/>
    <w:rsid w:val="00112E01"/>
    <w:rsid w:val="001173B6"/>
    <w:rsid w:val="00117693"/>
    <w:rsid w:val="001207E5"/>
    <w:rsid w:val="00120AEF"/>
    <w:rsid w:val="001257D8"/>
    <w:rsid w:val="001311C1"/>
    <w:rsid w:val="00133F6D"/>
    <w:rsid w:val="00136376"/>
    <w:rsid w:val="00141D2A"/>
    <w:rsid w:val="00145BDA"/>
    <w:rsid w:val="001609F7"/>
    <w:rsid w:val="001626A5"/>
    <w:rsid w:val="001710F5"/>
    <w:rsid w:val="0017144C"/>
    <w:rsid w:val="00183F5A"/>
    <w:rsid w:val="00197C00"/>
    <w:rsid w:val="001A1229"/>
    <w:rsid w:val="001C07B9"/>
    <w:rsid w:val="001C1A4C"/>
    <w:rsid w:val="001D16F5"/>
    <w:rsid w:val="001D29F7"/>
    <w:rsid w:val="001D35C4"/>
    <w:rsid w:val="001D65AE"/>
    <w:rsid w:val="001E4157"/>
    <w:rsid w:val="001E6103"/>
    <w:rsid w:val="001F25C5"/>
    <w:rsid w:val="001F3C5B"/>
    <w:rsid w:val="001F44D6"/>
    <w:rsid w:val="001F4920"/>
    <w:rsid w:val="001F4FA7"/>
    <w:rsid w:val="00203DA9"/>
    <w:rsid w:val="00205ECD"/>
    <w:rsid w:val="002067AA"/>
    <w:rsid w:val="00213810"/>
    <w:rsid w:val="002159A4"/>
    <w:rsid w:val="00217A49"/>
    <w:rsid w:val="00220471"/>
    <w:rsid w:val="00220830"/>
    <w:rsid w:val="002208D8"/>
    <w:rsid w:val="00232CC1"/>
    <w:rsid w:val="0023308C"/>
    <w:rsid w:val="00236950"/>
    <w:rsid w:val="00236E33"/>
    <w:rsid w:val="00254404"/>
    <w:rsid w:val="00254BB2"/>
    <w:rsid w:val="00257E39"/>
    <w:rsid w:val="002649C5"/>
    <w:rsid w:val="00270F77"/>
    <w:rsid w:val="002766E2"/>
    <w:rsid w:val="00277F9A"/>
    <w:rsid w:val="00287B50"/>
    <w:rsid w:val="0029110D"/>
    <w:rsid w:val="002A0A78"/>
    <w:rsid w:val="002A1A6B"/>
    <w:rsid w:val="002B41DC"/>
    <w:rsid w:val="002B5D5E"/>
    <w:rsid w:val="002B6981"/>
    <w:rsid w:val="002C5C0B"/>
    <w:rsid w:val="002C7B23"/>
    <w:rsid w:val="002D1AB3"/>
    <w:rsid w:val="002E1F29"/>
    <w:rsid w:val="002E3715"/>
    <w:rsid w:val="002E6FEF"/>
    <w:rsid w:val="002E779E"/>
    <w:rsid w:val="003000F9"/>
    <w:rsid w:val="00301A54"/>
    <w:rsid w:val="003026CD"/>
    <w:rsid w:val="00302BF4"/>
    <w:rsid w:val="00307A56"/>
    <w:rsid w:val="00312E51"/>
    <w:rsid w:val="00322CFB"/>
    <w:rsid w:val="003323BD"/>
    <w:rsid w:val="00340545"/>
    <w:rsid w:val="00340A15"/>
    <w:rsid w:val="00345CF3"/>
    <w:rsid w:val="003475F0"/>
    <w:rsid w:val="0035450B"/>
    <w:rsid w:val="00357F5F"/>
    <w:rsid w:val="00365AA7"/>
    <w:rsid w:val="003833CB"/>
    <w:rsid w:val="00385529"/>
    <w:rsid w:val="00391372"/>
    <w:rsid w:val="003A01DE"/>
    <w:rsid w:val="003A5E04"/>
    <w:rsid w:val="003B6F1B"/>
    <w:rsid w:val="003B78BF"/>
    <w:rsid w:val="003C6E73"/>
    <w:rsid w:val="003D3D56"/>
    <w:rsid w:val="003D4623"/>
    <w:rsid w:val="003D4ECE"/>
    <w:rsid w:val="003E0F0C"/>
    <w:rsid w:val="003E3B2E"/>
    <w:rsid w:val="003E4214"/>
    <w:rsid w:val="003E7D00"/>
    <w:rsid w:val="003F136A"/>
    <w:rsid w:val="003F2C91"/>
    <w:rsid w:val="003F3027"/>
    <w:rsid w:val="003F4EEE"/>
    <w:rsid w:val="00411149"/>
    <w:rsid w:val="00414455"/>
    <w:rsid w:val="004152A5"/>
    <w:rsid w:val="00425EC5"/>
    <w:rsid w:val="00426AAD"/>
    <w:rsid w:val="00430B51"/>
    <w:rsid w:val="00431ADD"/>
    <w:rsid w:val="00433DC7"/>
    <w:rsid w:val="00447A64"/>
    <w:rsid w:val="00453690"/>
    <w:rsid w:val="00456259"/>
    <w:rsid w:val="00464238"/>
    <w:rsid w:val="0048367F"/>
    <w:rsid w:val="00490EBE"/>
    <w:rsid w:val="0049309C"/>
    <w:rsid w:val="0049318D"/>
    <w:rsid w:val="004A1AA2"/>
    <w:rsid w:val="004A27CB"/>
    <w:rsid w:val="004A5873"/>
    <w:rsid w:val="004B099F"/>
    <w:rsid w:val="004B329C"/>
    <w:rsid w:val="004B4F0B"/>
    <w:rsid w:val="004C573F"/>
    <w:rsid w:val="004D0F21"/>
    <w:rsid w:val="004D635C"/>
    <w:rsid w:val="004D64ED"/>
    <w:rsid w:val="004D7AE2"/>
    <w:rsid w:val="004E01DD"/>
    <w:rsid w:val="004F2B43"/>
    <w:rsid w:val="005053FA"/>
    <w:rsid w:val="0051158D"/>
    <w:rsid w:val="00513B56"/>
    <w:rsid w:val="00516E20"/>
    <w:rsid w:val="005275E7"/>
    <w:rsid w:val="005306B1"/>
    <w:rsid w:val="00533DD4"/>
    <w:rsid w:val="00535E13"/>
    <w:rsid w:val="00542AA7"/>
    <w:rsid w:val="0054547E"/>
    <w:rsid w:val="00545B0F"/>
    <w:rsid w:val="0054638E"/>
    <w:rsid w:val="00554E51"/>
    <w:rsid w:val="00562CB8"/>
    <w:rsid w:val="00562F5E"/>
    <w:rsid w:val="005710D9"/>
    <w:rsid w:val="00571B01"/>
    <w:rsid w:val="00576FED"/>
    <w:rsid w:val="005771F0"/>
    <w:rsid w:val="00577F9D"/>
    <w:rsid w:val="005809BD"/>
    <w:rsid w:val="00585E60"/>
    <w:rsid w:val="00590B1C"/>
    <w:rsid w:val="005932F9"/>
    <w:rsid w:val="005934BE"/>
    <w:rsid w:val="00596670"/>
    <w:rsid w:val="005A5276"/>
    <w:rsid w:val="005B0AE0"/>
    <w:rsid w:val="005B13E4"/>
    <w:rsid w:val="005B5663"/>
    <w:rsid w:val="005B668F"/>
    <w:rsid w:val="005C3DE0"/>
    <w:rsid w:val="005C5936"/>
    <w:rsid w:val="005D0B72"/>
    <w:rsid w:val="005D7DF0"/>
    <w:rsid w:val="005E0383"/>
    <w:rsid w:val="005E048D"/>
    <w:rsid w:val="005E1F08"/>
    <w:rsid w:val="005E740E"/>
    <w:rsid w:val="005F11AD"/>
    <w:rsid w:val="005F3400"/>
    <w:rsid w:val="005F3775"/>
    <w:rsid w:val="00600298"/>
    <w:rsid w:val="00600DF1"/>
    <w:rsid w:val="00606EAB"/>
    <w:rsid w:val="006071FA"/>
    <w:rsid w:val="00610D63"/>
    <w:rsid w:val="00612EDF"/>
    <w:rsid w:val="006239B1"/>
    <w:rsid w:val="00623B3E"/>
    <w:rsid w:val="0062400C"/>
    <w:rsid w:val="00624936"/>
    <w:rsid w:val="00625646"/>
    <w:rsid w:val="006323F3"/>
    <w:rsid w:val="006324B9"/>
    <w:rsid w:val="00636CE9"/>
    <w:rsid w:val="0064348F"/>
    <w:rsid w:val="00645FDD"/>
    <w:rsid w:val="006469A4"/>
    <w:rsid w:val="0065510C"/>
    <w:rsid w:val="0066134B"/>
    <w:rsid w:val="006618C4"/>
    <w:rsid w:val="006624AF"/>
    <w:rsid w:val="00665916"/>
    <w:rsid w:val="00680338"/>
    <w:rsid w:val="00683651"/>
    <w:rsid w:val="00683B35"/>
    <w:rsid w:val="00684ECE"/>
    <w:rsid w:val="0068595E"/>
    <w:rsid w:val="00685D63"/>
    <w:rsid w:val="00686BEC"/>
    <w:rsid w:val="00687AEE"/>
    <w:rsid w:val="0069468E"/>
    <w:rsid w:val="00694D58"/>
    <w:rsid w:val="00695B20"/>
    <w:rsid w:val="00697AF7"/>
    <w:rsid w:val="006A193E"/>
    <w:rsid w:val="006A7BE6"/>
    <w:rsid w:val="006B09F0"/>
    <w:rsid w:val="006B322B"/>
    <w:rsid w:val="006B78F7"/>
    <w:rsid w:val="006C23E2"/>
    <w:rsid w:val="006C6514"/>
    <w:rsid w:val="006D0490"/>
    <w:rsid w:val="006D26CE"/>
    <w:rsid w:val="006D28EA"/>
    <w:rsid w:val="006E0433"/>
    <w:rsid w:val="006E35C1"/>
    <w:rsid w:val="006E3920"/>
    <w:rsid w:val="006F032A"/>
    <w:rsid w:val="006F4206"/>
    <w:rsid w:val="00703331"/>
    <w:rsid w:val="00704F25"/>
    <w:rsid w:val="00705539"/>
    <w:rsid w:val="00710EF3"/>
    <w:rsid w:val="00710FCC"/>
    <w:rsid w:val="0071656E"/>
    <w:rsid w:val="00716AE0"/>
    <w:rsid w:val="007173F2"/>
    <w:rsid w:val="00717D48"/>
    <w:rsid w:val="00724599"/>
    <w:rsid w:val="00724ECD"/>
    <w:rsid w:val="00730BD1"/>
    <w:rsid w:val="0074799F"/>
    <w:rsid w:val="00751C5B"/>
    <w:rsid w:val="00755E6B"/>
    <w:rsid w:val="00761D34"/>
    <w:rsid w:val="00764426"/>
    <w:rsid w:val="0076453E"/>
    <w:rsid w:val="00767702"/>
    <w:rsid w:val="007735CB"/>
    <w:rsid w:val="00781D19"/>
    <w:rsid w:val="00792988"/>
    <w:rsid w:val="007B6B7F"/>
    <w:rsid w:val="007C2D4F"/>
    <w:rsid w:val="007D4323"/>
    <w:rsid w:val="007D61B9"/>
    <w:rsid w:val="007D68B5"/>
    <w:rsid w:val="007E4B7E"/>
    <w:rsid w:val="007E5828"/>
    <w:rsid w:val="007E7D40"/>
    <w:rsid w:val="007F7CD2"/>
    <w:rsid w:val="008016B5"/>
    <w:rsid w:val="00801E9F"/>
    <w:rsid w:val="00802410"/>
    <w:rsid w:val="00802A25"/>
    <w:rsid w:val="00810231"/>
    <w:rsid w:val="00810668"/>
    <w:rsid w:val="008141A5"/>
    <w:rsid w:val="0081501B"/>
    <w:rsid w:val="008253DC"/>
    <w:rsid w:val="00830130"/>
    <w:rsid w:val="0083719B"/>
    <w:rsid w:val="00841DAC"/>
    <w:rsid w:val="00855A18"/>
    <w:rsid w:val="00856217"/>
    <w:rsid w:val="008562A5"/>
    <w:rsid w:val="00857E5D"/>
    <w:rsid w:val="00865A85"/>
    <w:rsid w:val="008756A5"/>
    <w:rsid w:val="00885415"/>
    <w:rsid w:val="008905A9"/>
    <w:rsid w:val="00892CF0"/>
    <w:rsid w:val="00897E31"/>
    <w:rsid w:val="008A1147"/>
    <w:rsid w:val="008A1EF3"/>
    <w:rsid w:val="008B4355"/>
    <w:rsid w:val="008B6B40"/>
    <w:rsid w:val="008D2684"/>
    <w:rsid w:val="008D273C"/>
    <w:rsid w:val="008D41AE"/>
    <w:rsid w:val="008D4B1C"/>
    <w:rsid w:val="008E22D7"/>
    <w:rsid w:val="008E329D"/>
    <w:rsid w:val="008E3403"/>
    <w:rsid w:val="008E55EC"/>
    <w:rsid w:val="008F19B3"/>
    <w:rsid w:val="008F732A"/>
    <w:rsid w:val="009040B6"/>
    <w:rsid w:val="0090533C"/>
    <w:rsid w:val="009177AF"/>
    <w:rsid w:val="00917AC9"/>
    <w:rsid w:val="00925306"/>
    <w:rsid w:val="0092696E"/>
    <w:rsid w:val="00927FDA"/>
    <w:rsid w:val="00930151"/>
    <w:rsid w:val="00933423"/>
    <w:rsid w:val="0094024E"/>
    <w:rsid w:val="00941C79"/>
    <w:rsid w:val="00944CF3"/>
    <w:rsid w:val="0094603B"/>
    <w:rsid w:val="009474F5"/>
    <w:rsid w:val="0095142E"/>
    <w:rsid w:val="0095147E"/>
    <w:rsid w:val="009524C7"/>
    <w:rsid w:val="00953EE3"/>
    <w:rsid w:val="009569BF"/>
    <w:rsid w:val="00961679"/>
    <w:rsid w:val="009620CA"/>
    <w:rsid w:val="00970A6B"/>
    <w:rsid w:val="00974C8A"/>
    <w:rsid w:val="0098241E"/>
    <w:rsid w:val="00982A8C"/>
    <w:rsid w:val="00984899"/>
    <w:rsid w:val="009901A9"/>
    <w:rsid w:val="00990FD9"/>
    <w:rsid w:val="0099767B"/>
    <w:rsid w:val="009A02C8"/>
    <w:rsid w:val="009B2008"/>
    <w:rsid w:val="009B3D9C"/>
    <w:rsid w:val="009B7323"/>
    <w:rsid w:val="009C454A"/>
    <w:rsid w:val="009C79ED"/>
    <w:rsid w:val="009D0D02"/>
    <w:rsid w:val="009D1224"/>
    <w:rsid w:val="009D1B42"/>
    <w:rsid w:val="009D413F"/>
    <w:rsid w:val="009E2E72"/>
    <w:rsid w:val="009E354E"/>
    <w:rsid w:val="009E74D3"/>
    <w:rsid w:val="009F1CBA"/>
    <w:rsid w:val="009F3085"/>
    <w:rsid w:val="009F6C72"/>
    <w:rsid w:val="009F7F12"/>
    <w:rsid w:val="00A101AC"/>
    <w:rsid w:val="00A12939"/>
    <w:rsid w:val="00A12EF9"/>
    <w:rsid w:val="00A13092"/>
    <w:rsid w:val="00A20138"/>
    <w:rsid w:val="00A204A5"/>
    <w:rsid w:val="00A224E0"/>
    <w:rsid w:val="00A37F35"/>
    <w:rsid w:val="00A40329"/>
    <w:rsid w:val="00A43B36"/>
    <w:rsid w:val="00A512D6"/>
    <w:rsid w:val="00A51981"/>
    <w:rsid w:val="00A53A95"/>
    <w:rsid w:val="00A5675B"/>
    <w:rsid w:val="00A5768F"/>
    <w:rsid w:val="00A60818"/>
    <w:rsid w:val="00A66608"/>
    <w:rsid w:val="00A80BBC"/>
    <w:rsid w:val="00A83744"/>
    <w:rsid w:val="00A84CEC"/>
    <w:rsid w:val="00A85E2C"/>
    <w:rsid w:val="00A923FD"/>
    <w:rsid w:val="00A92607"/>
    <w:rsid w:val="00A97A60"/>
    <w:rsid w:val="00AA3507"/>
    <w:rsid w:val="00AA395C"/>
    <w:rsid w:val="00AA5451"/>
    <w:rsid w:val="00AA7700"/>
    <w:rsid w:val="00AB0213"/>
    <w:rsid w:val="00AB3F29"/>
    <w:rsid w:val="00AB7037"/>
    <w:rsid w:val="00AC1D30"/>
    <w:rsid w:val="00AC403F"/>
    <w:rsid w:val="00AD667E"/>
    <w:rsid w:val="00AD6F96"/>
    <w:rsid w:val="00AE0EA0"/>
    <w:rsid w:val="00AE30CE"/>
    <w:rsid w:val="00B007E9"/>
    <w:rsid w:val="00B10801"/>
    <w:rsid w:val="00B13A4F"/>
    <w:rsid w:val="00B1587D"/>
    <w:rsid w:val="00B168A4"/>
    <w:rsid w:val="00B32296"/>
    <w:rsid w:val="00B37650"/>
    <w:rsid w:val="00B40CD9"/>
    <w:rsid w:val="00B40D6E"/>
    <w:rsid w:val="00B41DF6"/>
    <w:rsid w:val="00B46C5C"/>
    <w:rsid w:val="00B51DB2"/>
    <w:rsid w:val="00B56B31"/>
    <w:rsid w:val="00B604C3"/>
    <w:rsid w:val="00B606F1"/>
    <w:rsid w:val="00B61D43"/>
    <w:rsid w:val="00B676BF"/>
    <w:rsid w:val="00B708CF"/>
    <w:rsid w:val="00B70ED3"/>
    <w:rsid w:val="00B7505E"/>
    <w:rsid w:val="00B80335"/>
    <w:rsid w:val="00B8209A"/>
    <w:rsid w:val="00B90A7D"/>
    <w:rsid w:val="00B93611"/>
    <w:rsid w:val="00B93E0E"/>
    <w:rsid w:val="00B96085"/>
    <w:rsid w:val="00B96991"/>
    <w:rsid w:val="00BA1CEE"/>
    <w:rsid w:val="00BA4B4B"/>
    <w:rsid w:val="00BA554F"/>
    <w:rsid w:val="00BA6AAF"/>
    <w:rsid w:val="00BA716F"/>
    <w:rsid w:val="00BB5354"/>
    <w:rsid w:val="00BB66C1"/>
    <w:rsid w:val="00BC1826"/>
    <w:rsid w:val="00BC2FC6"/>
    <w:rsid w:val="00BC4FE4"/>
    <w:rsid w:val="00BD03DE"/>
    <w:rsid w:val="00BD040C"/>
    <w:rsid w:val="00BD0A47"/>
    <w:rsid w:val="00BD2670"/>
    <w:rsid w:val="00BD3023"/>
    <w:rsid w:val="00BD542C"/>
    <w:rsid w:val="00BD6E74"/>
    <w:rsid w:val="00BE6818"/>
    <w:rsid w:val="00BE775B"/>
    <w:rsid w:val="00BF3246"/>
    <w:rsid w:val="00BF4CE4"/>
    <w:rsid w:val="00C03512"/>
    <w:rsid w:val="00C04349"/>
    <w:rsid w:val="00C0719B"/>
    <w:rsid w:val="00C07356"/>
    <w:rsid w:val="00C1056A"/>
    <w:rsid w:val="00C21441"/>
    <w:rsid w:val="00C243EA"/>
    <w:rsid w:val="00C255E2"/>
    <w:rsid w:val="00C27504"/>
    <w:rsid w:val="00C34239"/>
    <w:rsid w:val="00C41216"/>
    <w:rsid w:val="00C4334E"/>
    <w:rsid w:val="00C54517"/>
    <w:rsid w:val="00C611C5"/>
    <w:rsid w:val="00C633D8"/>
    <w:rsid w:val="00C64D2F"/>
    <w:rsid w:val="00C666C7"/>
    <w:rsid w:val="00C66CAE"/>
    <w:rsid w:val="00C7011D"/>
    <w:rsid w:val="00C725F1"/>
    <w:rsid w:val="00C82D54"/>
    <w:rsid w:val="00C84D44"/>
    <w:rsid w:val="00C90FE0"/>
    <w:rsid w:val="00C935B1"/>
    <w:rsid w:val="00C93D27"/>
    <w:rsid w:val="00CA2C95"/>
    <w:rsid w:val="00CA4F11"/>
    <w:rsid w:val="00CB15B3"/>
    <w:rsid w:val="00CC0C2D"/>
    <w:rsid w:val="00CC168E"/>
    <w:rsid w:val="00CC1754"/>
    <w:rsid w:val="00CD16C9"/>
    <w:rsid w:val="00CD4940"/>
    <w:rsid w:val="00CD6A24"/>
    <w:rsid w:val="00CE25D4"/>
    <w:rsid w:val="00CE2657"/>
    <w:rsid w:val="00CE2895"/>
    <w:rsid w:val="00CE6567"/>
    <w:rsid w:val="00CE6C7D"/>
    <w:rsid w:val="00CF61B8"/>
    <w:rsid w:val="00D106A1"/>
    <w:rsid w:val="00D1208D"/>
    <w:rsid w:val="00D15745"/>
    <w:rsid w:val="00D2366A"/>
    <w:rsid w:val="00D26499"/>
    <w:rsid w:val="00D33B91"/>
    <w:rsid w:val="00D35316"/>
    <w:rsid w:val="00D40BFA"/>
    <w:rsid w:val="00D417D8"/>
    <w:rsid w:val="00D42E23"/>
    <w:rsid w:val="00D47AF6"/>
    <w:rsid w:val="00D5091C"/>
    <w:rsid w:val="00D654E0"/>
    <w:rsid w:val="00D66E26"/>
    <w:rsid w:val="00D70CFE"/>
    <w:rsid w:val="00D77246"/>
    <w:rsid w:val="00D8053C"/>
    <w:rsid w:val="00D81000"/>
    <w:rsid w:val="00D819D8"/>
    <w:rsid w:val="00D900D0"/>
    <w:rsid w:val="00D9382E"/>
    <w:rsid w:val="00D93AB6"/>
    <w:rsid w:val="00D965DE"/>
    <w:rsid w:val="00D97B4B"/>
    <w:rsid w:val="00D97BCC"/>
    <w:rsid w:val="00DA3277"/>
    <w:rsid w:val="00DA506F"/>
    <w:rsid w:val="00DA7768"/>
    <w:rsid w:val="00DB373C"/>
    <w:rsid w:val="00DB4941"/>
    <w:rsid w:val="00DB5750"/>
    <w:rsid w:val="00DB58EF"/>
    <w:rsid w:val="00DC08C4"/>
    <w:rsid w:val="00DD3A66"/>
    <w:rsid w:val="00DD6BBC"/>
    <w:rsid w:val="00DE3888"/>
    <w:rsid w:val="00DF00A5"/>
    <w:rsid w:val="00E040B5"/>
    <w:rsid w:val="00E040F4"/>
    <w:rsid w:val="00E06E2E"/>
    <w:rsid w:val="00E14A03"/>
    <w:rsid w:val="00E218CC"/>
    <w:rsid w:val="00E22998"/>
    <w:rsid w:val="00E26A2B"/>
    <w:rsid w:val="00E321E5"/>
    <w:rsid w:val="00E36F85"/>
    <w:rsid w:val="00E373D5"/>
    <w:rsid w:val="00E409CF"/>
    <w:rsid w:val="00E4176A"/>
    <w:rsid w:val="00E41A04"/>
    <w:rsid w:val="00E46F3F"/>
    <w:rsid w:val="00E53FBF"/>
    <w:rsid w:val="00E55542"/>
    <w:rsid w:val="00E57431"/>
    <w:rsid w:val="00E60146"/>
    <w:rsid w:val="00E60E4B"/>
    <w:rsid w:val="00E617C4"/>
    <w:rsid w:val="00E64283"/>
    <w:rsid w:val="00E652BA"/>
    <w:rsid w:val="00E66721"/>
    <w:rsid w:val="00E672E4"/>
    <w:rsid w:val="00E67DB4"/>
    <w:rsid w:val="00E70459"/>
    <w:rsid w:val="00E74A93"/>
    <w:rsid w:val="00E80B5C"/>
    <w:rsid w:val="00E82890"/>
    <w:rsid w:val="00E832BD"/>
    <w:rsid w:val="00E86015"/>
    <w:rsid w:val="00E87B32"/>
    <w:rsid w:val="00EA139F"/>
    <w:rsid w:val="00EA49DC"/>
    <w:rsid w:val="00EB5F92"/>
    <w:rsid w:val="00EB7605"/>
    <w:rsid w:val="00EC0B58"/>
    <w:rsid w:val="00EC4F16"/>
    <w:rsid w:val="00EC7D48"/>
    <w:rsid w:val="00ED08BE"/>
    <w:rsid w:val="00ED4960"/>
    <w:rsid w:val="00EE6EEC"/>
    <w:rsid w:val="00EF411F"/>
    <w:rsid w:val="00EF6AAF"/>
    <w:rsid w:val="00F02732"/>
    <w:rsid w:val="00F03658"/>
    <w:rsid w:val="00F053FE"/>
    <w:rsid w:val="00F06530"/>
    <w:rsid w:val="00F10B84"/>
    <w:rsid w:val="00F22086"/>
    <w:rsid w:val="00F26132"/>
    <w:rsid w:val="00F27DA4"/>
    <w:rsid w:val="00F35979"/>
    <w:rsid w:val="00F41C58"/>
    <w:rsid w:val="00F560F4"/>
    <w:rsid w:val="00F61463"/>
    <w:rsid w:val="00F64AC5"/>
    <w:rsid w:val="00F64C8E"/>
    <w:rsid w:val="00F71EA5"/>
    <w:rsid w:val="00F77223"/>
    <w:rsid w:val="00F80672"/>
    <w:rsid w:val="00F80C35"/>
    <w:rsid w:val="00F835BF"/>
    <w:rsid w:val="00F87AD2"/>
    <w:rsid w:val="00F91AA2"/>
    <w:rsid w:val="00F9576B"/>
    <w:rsid w:val="00F97229"/>
    <w:rsid w:val="00FA0BFE"/>
    <w:rsid w:val="00FA14EF"/>
    <w:rsid w:val="00FA4921"/>
    <w:rsid w:val="00FA6326"/>
    <w:rsid w:val="00FB3DCB"/>
    <w:rsid w:val="00FB68A0"/>
    <w:rsid w:val="00FC0184"/>
    <w:rsid w:val="00FC410C"/>
    <w:rsid w:val="00FC65CA"/>
    <w:rsid w:val="00FD31E7"/>
    <w:rsid w:val="00FD4333"/>
    <w:rsid w:val="00FE25B0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B2593-2EC8-47A2-A3AA-B64B8FD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18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FE0"/>
    <w:pPr>
      <w:spacing w:before="120" w:line="360" w:lineRule="auto"/>
      <w:jc w:val="both"/>
    </w:pPr>
    <w:rPr>
      <w:rFonts w:ascii="Tahoma" w:hAnsi="Tahoma"/>
      <w:sz w:val="24"/>
      <w:szCs w:val="20"/>
      <w:lang w:eastAsia="en-US"/>
    </w:rPr>
  </w:style>
  <w:style w:type="table" w:styleId="a5">
    <w:name w:val="Table Grid"/>
    <w:basedOn w:val="a1"/>
    <w:rsid w:val="00C9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672E4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6">
    <w:name w:val="Balloon Text"/>
    <w:basedOn w:val="a"/>
    <w:semiHidden/>
    <w:rsid w:val="00C935B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92988"/>
    <w:rPr>
      <w:color w:val="0000FF"/>
      <w:u w:val="single"/>
    </w:rPr>
  </w:style>
  <w:style w:type="paragraph" w:customStyle="1" w:styleId="a8">
    <w:name w:val="??????????"/>
    <w:basedOn w:val="a"/>
    <w:rsid w:val="003E7D00"/>
    <w:pPr>
      <w:keepLines/>
      <w:tabs>
        <w:tab w:val="right" w:pos="9072"/>
      </w:tabs>
      <w:spacing w:before="240" w:after="240"/>
      <w:jc w:val="both"/>
    </w:pPr>
    <w:rPr>
      <w:sz w:val="24"/>
      <w:lang w:eastAsia="en-US"/>
    </w:rPr>
  </w:style>
  <w:style w:type="paragraph" w:styleId="a9">
    <w:name w:val="footer"/>
    <w:basedOn w:val="a"/>
    <w:link w:val="aa"/>
    <w:uiPriority w:val="99"/>
    <w:rsid w:val="00340A15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b">
    <w:name w:val="?????????"/>
    <w:basedOn w:val="ac"/>
    <w:next w:val="a8"/>
    <w:rsid w:val="005C5936"/>
    <w:pPr>
      <w:keepNext/>
      <w:keepLines/>
      <w:spacing w:after="0"/>
      <w:ind w:right="567"/>
      <w:outlineLvl w:val="9"/>
    </w:pPr>
    <w:rPr>
      <w:rFonts w:ascii="Times New Roman" w:hAnsi="Times New Roman" w:cs="Times New Roman"/>
      <w:caps/>
      <w:spacing w:val="20"/>
      <w:kern w:val="0"/>
      <w:sz w:val="28"/>
      <w:szCs w:val="28"/>
      <w:lang w:eastAsia="en-US"/>
    </w:rPr>
  </w:style>
  <w:style w:type="paragraph" w:styleId="ac">
    <w:name w:val="Title"/>
    <w:basedOn w:val="a"/>
    <w:link w:val="ad"/>
    <w:qFormat/>
    <w:rsid w:val="005C59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rsid w:val="005C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e">
    <w:name w:val="page number"/>
    <w:basedOn w:val="a0"/>
    <w:rsid w:val="0054638E"/>
  </w:style>
  <w:style w:type="paragraph" w:styleId="af">
    <w:name w:val="footnote text"/>
    <w:basedOn w:val="a"/>
    <w:semiHidden/>
    <w:rsid w:val="00710FCC"/>
    <w:rPr>
      <w:sz w:val="20"/>
      <w:szCs w:val="20"/>
    </w:rPr>
  </w:style>
  <w:style w:type="character" w:styleId="af0">
    <w:name w:val="footnote reference"/>
    <w:basedOn w:val="a0"/>
    <w:semiHidden/>
    <w:rsid w:val="00710FCC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BF4CE4"/>
    <w:rPr>
      <w:rFonts w:ascii="Tahoma" w:hAnsi="Tahoma"/>
      <w:sz w:val="24"/>
      <w:lang w:eastAsia="en-US"/>
    </w:rPr>
  </w:style>
  <w:style w:type="paragraph" w:styleId="af1">
    <w:name w:val="List Paragraph"/>
    <w:basedOn w:val="a"/>
    <w:uiPriority w:val="34"/>
    <w:qFormat/>
    <w:rsid w:val="00BF4CE4"/>
    <w:pPr>
      <w:ind w:left="720"/>
      <w:contextualSpacing/>
    </w:pPr>
    <w:rPr>
      <w:rFonts w:ascii="Arial" w:hAnsi="Arial"/>
      <w:sz w:val="20"/>
      <w:szCs w:val="20"/>
    </w:rPr>
  </w:style>
  <w:style w:type="character" w:styleId="af2">
    <w:name w:val="Placeholder Text"/>
    <w:basedOn w:val="a0"/>
    <w:uiPriority w:val="99"/>
    <w:semiHidden/>
    <w:rsid w:val="00FB3DCB"/>
    <w:rPr>
      <w:color w:val="808080"/>
    </w:rPr>
  </w:style>
  <w:style w:type="character" w:customStyle="1" w:styleId="ad">
    <w:name w:val="Название Знак"/>
    <w:basedOn w:val="a0"/>
    <w:link w:val="ac"/>
    <w:locked/>
    <w:rsid w:val="003475F0"/>
    <w:rPr>
      <w:rFonts w:ascii="Arial" w:hAnsi="Arial" w:cs="Arial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rsid w:val="00F77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77223"/>
    <w:rPr>
      <w:sz w:val="22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77223"/>
    <w:rPr>
      <w:sz w:val="24"/>
      <w:szCs w:val="24"/>
      <w:lang w:val="en-US" w:eastAsia="en-US"/>
    </w:rPr>
  </w:style>
  <w:style w:type="paragraph" w:customStyle="1" w:styleId="Default">
    <w:name w:val="Default"/>
    <w:rsid w:val="000C5E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096B-6A9F-4DF0-B708-76525076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FINAM</Company>
  <LinksUpToDate>false</LinksUpToDate>
  <CharactersWithSpaces>4664</CharactersWithSpaces>
  <SharedDoc>false</SharedDoc>
  <HLinks>
    <vt:vector size="18" baseType="variant">
      <vt:variant>
        <vt:i4>3473463</vt:i4>
      </vt:variant>
      <vt:variant>
        <vt:i4>117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  <vt:variant>
        <vt:i4>3473463</vt:i4>
      </vt:variant>
      <vt:variant>
        <vt:i4>114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  <vt:variant>
        <vt:i4>3473463</vt:i4>
      </vt:variant>
      <vt:variant>
        <vt:i4>111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subject/>
  <dc:creator>Рожков Владимир Николаевич</dc:creator>
  <cp:keywords/>
  <dc:description/>
  <cp:lastModifiedBy>Абрамов Александр Александрович</cp:lastModifiedBy>
  <cp:revision>8</cp:revision>
  <cp:lastPrinted>2014-08-08T07:19:00Z</cp:lastPrinted>
  <dcterms:created xsi:type="dcterms:W3CDTF">2014-10-31T09:44:00Z</dcterms:created>
  <dcterms:modified xsi:type="dcterms:W3CDTF">2018-11-23T09:26:00Z</dcterms:modified>
</cp:coreProperties>
</file>